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97" w:rsidRDefault="00DE3297" w:rsidP="00860BA6">
      <w:pPr>
        <w:jc w:val="center"/>
        <w:rPr>
          <w:rFonts w:ascii="宋体" w:cs="宋体"/>
          <w:b/>
          <w:bCs/>
          <w:sz w:val="52"/>
          <w:szCs w:val="52"/>
        </w:rPr>
      </w:pPr>
    </w:p>
    <w:p w:rsidR="00DE3297" w:rsidRDefault="00DE3297" w:rsidP="002E5BFD">
      <w:pPr>
        <w:rPr>
          <w:rFonts w:ascii="宋体" w:cs="宋体"/>
          <w:b/>
          <w:bCs/>
          <w:sz w:val="52"/>
          <w:szCs w:val="52"/>
        </w:rPr>
      </w:pPr>
    </w:p>
    <w:p w:rsidR="00DE3297" w:rsidRDefault="00DE3297" w:rsidP="002E5BFD">
      <w:pPr>
        <w:rPr>
          <w:rFonts w:ascii="宋体" w:cs="宋体"/>
          <w:b/>
          <w:bCs/>
          <w:sz w:val="52"/>
          <w:szCs w:val="52"/>
        </w:rPr>
      </w:pPr>
    </w:p>
    <w:p w:rsidR="00DE3297" w:rsidRDefault="00DE3297" w:rsidP="00860BA6">
      <w:pPr>
        <w:jc w:val="center"/>
        <w:rPr>
          <w:rFonts w:ascii="宋体" w:cs="宋体"/>
          <w:b/>
          <w:bCs/>
          <w:sz w:val="52"/>
          <w:szCs w:val="52"/>
        </w:rPr>
      </w:pPr>
    </w:p>
    <w:p w:rsidR="00DE3297" w:rsidRPr="00860BA6" w:rsidRDefault="00DE3297" w:rsidP="00860BA6">
      <w:pPr>
        <w:jc w:val="center"/>
        <w:rPr>
          <w:rFonts w:ascii="宋体" w:cs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海南经贸学院</w:t>
      </w:r>
      <w:r w:rsidRPr="00860BA6">
        <w:rPr>
          <w:rFonts w:ascii="宋体" w:hAnsi="宋体" w:cs="宋体" w:hint="eastAsia"/>
          <w:b/>
          <w:bCs/>
          <w:sz w:val="72"/>
          <w:szCs w:val="72"/>
        </w:rPr>
        <w:t>微信缴费</w:t>
      </w:r>
    </w:p>
    <w:p w:rsidR="00DE3297" w:rsidRDefault="00DE3297" w:rsidP="00860BA6">
      <w:pPr>
        <w:jc w:val="center"/>
        <w:rPr>
          <w:rFonts w:ascii="宋体" w:cs="宋体"/>
          <w:b/>
          <w:bCs/>
          <w:sz w:val="72"/>
          <w:szCs w:val="72"/>
        </w:rPr>
      </w:pPr>
    </w:p>
    <w:p w:rsidR="00DE3297" w:rsidRPr="00860BA6" w:rsidRDefault="00DE3297" w:rsidP="00860BA6">
      <w:pPr>
        <w:jc w:val="center"/>
        <w:rPr>
          <w:rFonts w:ascii="宋体" w:cs="宋体"/>
          <w:b/>
          <w:bCs/>
          <w:sz w:val="72"/>
          <w:szCs w:val="72"/>
        </w:rPr>
      </w:pPr>
      <w:r w:rsidRPr="00860BA6">
        <w:rPr>
          <w:rFonts w:ascii="宋体" w:hAnsi="宋体" w:cs="宋体" w:hint="eastAsia"/>
          <w:b/>
          <w:bCs/>
          <w:sz w:val="72"/>
          <w:szCs w:val="72"/>
        </w:rPr>
        <w:t>操作说明</w:t>
      </w:r>
    </w:p>
    <w:p w:rsidR="00DE3297" w:rsidRPr="00C240B3" w:rsidRDefault="00DE3297" w:rsidP="00C240B3">
      <w:pPr>
        <w:jc w:val="center"/>
        <w:rPr>
          <w:rFonts w:ascii="宋体" w:cs="宋体"/>
          <w:sz w:val="52"/>
          <w:szCs w:val="52"/>
        </w:rPr>
        <w:sectPr w:rsidR="00DE3297" w:rsidRPr="00C240B3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3297" w:rsidRDefault="00DE3297" w:rsidP="00D211D6">
      <w:pPr>
        <w:pStyle w:val="TOCHeading"/>
        <w:jc w:val="center"/>
      </w:pPr>
      <w:r>
        <w:rPr>
          <w:rFonts w:hint="eastAsia"/>
          <w:lang w:val="zh-CN"/>
        </w:rPr>
        <w:t>目录</w:t>
      </w:r>
    </w:p>
    <w:p w:rsidR="00DE3297" w:rsidRDefault="00DE3297">
      <w:pPr>
        <w:pStyle w:val="TOC1"/>
        <w:tabs>
          <w:tab w:val="right" w:leader="dot" w:pos="8296"/>
        </w:tabs>
        <w:rPr>
          <w:b w:val="0"/>
          <w:bCs w:val="0"/>
          <w:noProof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2860988" w:history="1">
        <w:r w:rsidRPr="00423E6A">
          <w:rPr>
            <w:rStyle w:val="Hyperlink"/>
            <w:rFonts w:hint="eastAsia"/>
            <w:noProof/>
          </w:rPr>
          <w:t>一、进入小程序说明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_Toc2860988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E3297" w:rsidRDefault="00DE3297">
      <w:pPr>
        <w:pStyle w:val="TOC1"/>
        <w:tabs>
          <w:tab w:val="right" w:leader="dot" w:pos="8296"/>
        </w:tabs>
        <w:rPr>
          <w:b w:val="0"/>
          <w:bCs w:val="0"/>
          <w:noProof/>
        </w:rPr>
      </w:pPr>
      <w:hyperlink w:anchor="_Toc2860989" w:history="1">
        <w:r w:rsidRPr="00423E6A">
          <w:rPr>
            <w:rStyle w:val="Hyperlink"/>
            <w:rFonts w:hint="eastAsia"/>
            <w:noProof/>
          </w:rPr>
          <w:t>二、登录操作说明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_Toc2860989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E3297" w:rsidRDefault="00DE3297">
      <w:pPr>
        <w:pStyle w:val="TOC1"/>
        <w:tabs>
          <w:tab w:val="right" w:leader="dot" w:pos="8296"/>
        </w:tabs>
        <w:rPr>
          <w:b w:val="0"/>
          <w:bCs w:val="0"/>
          <w:noProof/>
        </w:rPr>
      </w:pPr>
      <w:hyperlink w:anchor="_Toc2860990" w:history="1">
        <w:r w:rsidRPr="00423E6A">
          <w:rPr>
            <w:rStyle w:val="Hyperlink"/>
            <w:rFonts w:hint="eastAsia"/>
            <w:noProof/>
          </w:rPr>
          <w:t>三、微信缴费操作说明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_Toc2860990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E3297" w:rsidRDefault="00DE3297">
      <w:pPr>
        <w:pStyle w:val="TOC1"/>
        <w:tabs>
          <w:tab w:val="right" w:leader="dot" w:pos="8296"/>
        </w:tabs>
        <w:rPr>
          <w:b w:val="0"/>
          <w:bCs w:val="0"/>
          <w:noProof/>
        </w:rPr>
      </w:pPr>
      <w:hyperlink w:anchor="_Toc2860991" w:history="1">
        <w:r w:rsidRPr="00423E6A">
          <w:rPr>
            <w:rStyle w:val="Hyperlink"/>
            <w:rFonts w:hint="eastAsia"/>
            <w:noProof/>
          </w:rPr>
          <w:t>四、缴费记录操作说明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_Toc2860991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E3297" w:rsidRDefault="00DE3297">
      <w:r>
        <w:fldChar w:fldCharType="end"/>
      </w:r>
    </w:p>
    <w:p w:rsidR="00DE3297" w:rsidRDefault="00DE3297">
      <w:pPr>
        <w:widowControl/>
        <w:jc w:val="left"/>
        <w:rPr>
          <w:b/>
          <w:kern w:val="44"/>
          <w:sz w:val="30"/>
        </w:rPr>
      </w:pPr>
      <w:r>
        <w:br w:type="page"/>
      </w:r>
    </w:p>
    <w:p w:rsidR="00DE3297" w:rsidRDefault="00DE3297">
      <w:pPr>
        <w:pStyle w:val="Heading1"/>
      </w:pPr>
      <w:bookmarkStart w:id="0" w:name="_Toc2860988"/>
      <w:r>
        <w:rPr>
          <w:rFonts w:hint="eastAsia"/>
        </w:rPr>
        <w:t>一、进入小程序说明</w:t>
      </w:r>
      <w:bookmarkEnd w:id="0"/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07"/>
        <w:gridCol w:w="5007"/>
      </w:tblGrid>
      <w:tr w:rsidR="00DE3297" w:rsidRPr="000756EB" w:rsidTr="002E5BFD">
        <w:trPr>
          <w:trHeight w:val="1668"/>
        </w:trPr>
        <w:tc>
          <w:tcPr>
            <w:tcW w:w="5007" w:type="dxa"/>
          </w:tcPr>
          <w:p w:rsidR="00DE3297" w:rsidRPr="000756EB" w:rsidRDefault="00DE3297" w:rsidP="000756EB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0756EB">
              <w:rPr>
                <w:rFonts w:ascii="宋体" w:hAnsi="宋体" w:cs="宋体"/>
                <w:sz w:val="28"/>
                <w:szCs w:val="28"/>
              </w:rPr>
              <w:t>1</w:t>
            </w:r>
            <w:r w:rsidRPr="000756EB">
              <w:rPr>
                <w:rFonts w:ascii="宋体" w:hAnsi="宋体" w:cs="宋体" w:hint="eastAsia"/>
                <w:sz w:val="28"/>
                <w:szCs w:val="28"/>
              </w:rPr>
              <w:t>、微信扫一扫小程序码，进入缴费小程序</w:t>
            </w:r>
          </w:p>
        </w:tc>
        <w:tc>
          <w:tcPr>
            <w:tcW w:w="5007" w:type="dxa"/>
          </w:tcPr>
          <w:p w:rsidR="00DE3297" w:rsidRPr="000756EB" w:rsidRDefault="00DE3297" w:rsidP="000756EB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0756EB">
              <w:rPr>
                <w:rFonts w:ascii="宋体" w:hAnsi="宋体" w:cs="宋体"/>
                <w:sz w:val="28"/>
                <w:szCs w:val="28"/>
              </w:rPr>
              <w:t>2</w:t>
            </w:r>
            <w:r w:rsidRPr="000756EB">
              <w:rPr>
                <w:rFonts w:ascii="宋体" w:hAnsi="宋体" w:cs="宋体" w:hint="eastAsia"/>
                <w:sz w:val="28"/>
                <w:szCs w:val="28"/>
              </w:rPr>
              <w:t>、微信搜索小程序名称“海南经贸学院缴费”，进入缴费小程序</w:t>
            </w:r>
          </w:p>
        </w:tc>
      </w:tr>
      <w:tr w:rsidR="00DE3297" w:rsidRPr="000756EB" w:rsidTr="002E5BFD">
        <w:trPr>
          <w:trHeight w:val="6256"/>
        </w:trPr>
        <w:tc>
          <w:tcPr>
            <w:tcW w:w="5007" w:type="dxa"/>
            <w:vAlign w:val="center"/>
          </w:tcPr>
          <w:p w:rsidR="00DE3297" w:rsidRPr="000756EB" w:rsidRDefault="00DE3297" w:rsidP="000756EB">
            <w:pPr>
              <w:jc w:val="center"/>
              <w:rPr>
                <w:rFonts w:ascii="宋体" w:cs="宋体"/>
                <w:sz w:val="28"/>
                <w:szCs w:val="28"/>
              </w:rPr>
            </w:pPr>
            <w:bookmarkStart w:id="1" w:name="_GoBack"/>
            <w:r w:rsidRPr="00AF6847">
              <w:rPr>
                <w:rFonts w:ascii="宋体" w:cs="宋体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i1025" type="#_x0000_t75" style="width:141pt;height:141pt;visibility:visible">
                  <v:imagedata r:id="rId9" o:title=""/>
                </v:shape>
              </w:pict>
            </w:r>
            <w:bookmarkEnd w:id="1"/>
          </w:p>
        </w:tc>
        <w:tc>
          <w:tcPr>
            <w:tcW w:w="5007" w:type="dxa"/>
            <w:vAlign w:val="center"/>
          </w:tcPr>
          <w:p w:rsidR="00DE3297" w:rsidRPr="000756EB" w:rsidRDefault="00DE3297" w:rsidP="000756E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AF6847">
              <w:rPr>
                <w:rFonts w:ascii="宋体" w:cs="宋体"/>
                <w:noProof/>
                <w:sz w:val="28"/>
                <w:szCs w:val="28"/>
              </w:rPr>
              <w:pict>
                <v:shape id="图片 1" o:spid="_x0000_i1026" type="#_x0000_t75" style="width:126.75pt;height:226.5pt;visibility:visible">
                  <v:imagedata r:id="rId10" o:title=""/>
                </v:shape>
              </w:pict>
            </w:r>
          </w:p>
        </w:tc>
      </w:tr>
    </w:tbl>
    <w:p w:rsidR="00DE3297" w:rsidRDefault="00DE3297" w:rsidP="00D211D6">
      <w:pPr>
        <w:pStyle w:val="Heading1"/>
      </w:pPr>
      <w:bookmarkStart w:id="2" w:name="_Toc2860989"/>
      <w:r>
        <w:rPr>
          <w:rFonts w:hint="eastAsia"/>
        </w:rPr>
        <w:t>二、登录操作说明</w:t>
      </w:r>
      <w:bookmarkEnd w:id="2"/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70"/>
        <w:gridCol w:w="4470"/>
      </w:tblGrid>
      <w:tr w:rsidR="00DE3297" w:rsidRPr="000756EB" w:rsidTr="002E5BFD">
        <w:trPr>
          <w:trHeight w:val="2113"/>
        </w:trPr>
        <w:tc>
          <w:tcPr>
            <w:tcW w:w="4470" w:type="dxa"/>
          </w:tcPr>
          <w:p w:rsidR="00DE3297" w:rsidRPr="000756EB" w:rsidRDefault="00DE3297">
            <w:pPr>
              <w:rPr>
                <w:rFonts w:ascii="宋体" w:cs="宋体"/>
                <w:sz w:val="28"/>
                <w:szCs w:val="28"/>
              </w:rPr>
            </w:pPr>
            <w:r w:rsidRPr="000756EB">
              <w:rPr>
                <w:rFonts w:ascii="宋体" w:hAnsi="宋体" w:cs="宋体"/>
                <w:sz w:val="28"/>
                <w:szCs w:val="28"/>
              </w:rPr>
              <w:t>1</w:t>
            </w:r>
            <w:r w:rsidRPr="000756EB">
              <w:rPr>
                <w:rFonts w:ascii="宋体" w:hAnsi="宋体" w:cs="宋体" w:hint="eastAsia"/>
                <w:sz w:val="28"/>
                <w:szCs w:val="28"/>
              </w:rPr>
              <w:t>、进入小程序首页，点击“登录”</w:t>
            </w:r>
          </w:p>
        </w:tc>
        <w:tc>
          <w:tcPr>
            <w:tcW w:w="4470" w:type="dxa"/>
          </w:tcPr>
          <w:p w:rsidR="00DE3297" w:rsidRPr="000756EB" w:rsidRDefault="00DE3297">
            <w:pPr>
              <w:rPr>
                <w:rFonts w:ascii="宋体" w:cs="宋体"/>
                <w:sz w:val="28"/>
                <w:szCs w:val="28"/>
              </w:rPr>
            </w:pPr>
            <w:r w:rsidRPr="000756EB">
              <w:rPr>
                <w:rFonts w:ascii="宋体" w:hAnsi="宋体" w:cs="宋体"/>
                <w:sz w:val="28"/>
                <w:szCs w:val="28"/>
              </w:rPr>
              <w:t>2</w:t>
            </w:r>
            <w:r w:rsidRPr="000756EB">
              <w:rPr>
                <w:rFonts w:ascii="宋体" w:hAnsi="宋体" w:cs="宋体" w:hint="eastAsia"/>
                <w:sz w:val="28"/>
                <w:szCs w:val="28"/>
              </w:rPr>
              <w:t>、输入学生姓名、学号进行登录</w:t>
            </w:r>
          </w:p>
        </w:tc>
      </w:tr>
      <w:tr w:rsidR="00DE3297" w:rsidRPr="000756EB" w:rsidTr="002E5BFD">
        <w:trPr>
          <w:trHeight w:val="487"/>
        </w:trPr>
        <w:tc>
          <w:tcPr>
            <w:tcW w:w="4470" w:type="dxa"/>
          </w:tcPr>
          <w:p w:rsidR="00DE3297" w:rsidRPr="000756EB" w:rsidRDefault="00DE3297" w:rsidP="000756E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AF6847">
              <w:rPr>
                <w:rFonts w:ascii="宋体" w:cs="宋体"/>
                <w:noProof/>
                <w:sz w:val="28"/>
                <w:szCs w:val="28"/>
              </w:rPr>
              <w:pict>
                <v:shape id="图片 6" o:spid="_x0000_i1027" type="#_x0000_t75" style="width:125.25pt;height:222pt;visibility:visible">
                  <v:imagedata r:id="rId11" o:title=""/>
                </v:shape>
              </w:pict>
            </w:r>
          </w:p>
        </w:tc>
        <w:tc>
          <w:tcPr>
            <w:tcW w:w="4470" w:type="dxa"/>
          </w:tcPr>
          <w:p w:rsidR="00DE3297" w:rsidRPr="000756EB" w:rsidRDefault="00DE3297" w:rsidP="000756E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AF6847">
              <w:rPr>
                <w:rFonts w:ascii="宋体" w:cs="宋体"/>
                <w:noProof/>
                <w:sz w:val="28"/>
                <w:szCs w:val="28"/>
              </w:rPr>
              <w:pict>
                <v:shape id="图片 7" o:spid="_x0000_i1028" type="#_x0000_t75" style="width:127.5pt;height:225pt;visibility:visible">
                  <v:imagedata r:id="rId12" o:title=""/>
                </v:shape>
              </w:pict>
            </w:r>
          </w:p>
        </w:tc>
      </w:tr>
    </w:tbl>
    <w:p w:rsidR="00DE3297" w:rsidRDefault="00DE3297" w:rsidP="00D211D6">
      <w:pPr>
        <w:pStyle w:val="Heading1"/>
      </w:pPr>
      <w:bookmarkStart w:id="3" w:name="_Toc2860990"/>
      <w:r>
        <w:rPr>
          <w:rFonts w:hint="eastAsia"/>
        </w:rPr>
        <w:t>三、微信缴费操作说明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DE3297" w:rsidRPr="000756EB" w:rsidTr="000756EB"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1</w:t>
            </w:r>
            <w:r w:rsidRPr="000756EB">
              <w:rPr>
                <w:rFonts w:hint="eastAsia"/>
                <w:sz w:val="28"/>
                <w:szCs w:val="28"/>
              </w:rPr>
              <w:t>、首页点击“微信缴费”</w:t>
            </w:r>
          </w:p>
        </w:tc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2</w:t>
            </w:r>
            <w:r w:rsidRPr="000756EB">
              <w:rPr>
                <w:rFonts w:hint="eastAsia"/>
                <w:sz w:val="28"/>
                <w:szCs w:val="28"/>
              </w:rPr>
              <w:t>、点击“修改”，可修改该项目实缴金额</w:t>
            </w:r>
          </w:p>
        </w:tc>
      </w:tr>
      <w:tr w:rsidR="00DE3297" w:rsidRPr="000756EB" w:rsidTr="000756EB">
        <w:trPr>
          <w:trHeight w:val="4881"/>
        </w:trPr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9" o:spid="_x0000_i1029" type="#_x0000_t75" style="width:125.25pt;height:226.5pt;visibility:visible">
                  <v:imagedata r:id="rId13" o:title=""/>
                </v:shape>
              </w:pict>
            </w:r>
          </w:p>
        </w:tc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0" o:spid="_x0000_i1030" type="#_x0000_t75" style="width:125.25pt;height:225pt;visibility:visible">
                  <v:imagedata r:id="rId14" o:title=""/>
                </v:shape>
              </w:pic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3</w:t>
            </w:r>
            <w:r w:rsidRPr="000756EB">
              <w:rPr>
                <w:rFonts w:hint="eastAsia"/>
                <w:sz w:val="28"/>
                <w:szCs w:val="28"/>
              </w:rPr>
              <w:t>、勾选要缴费的项目，点击“立即缴费”</w:t>
            </w:r>
          </w:p>
        </w:tc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4</w:t>
            </w:r>
            <w:r w:rsidRPr="000756EB">
              <w:rPr>
                <w:rFonts w:hint="eastAsia"/>
                <w:sz w:val="28"/>
                <w:szCs w:val="28"/>
              </w:rPr>
              <w:t>、确认缴费信息无误，再次点击“立即缴费”</w: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1" o:spid="_x0000_i1031" type="#_x0000_t75" style="width:125.25pt;height:226.5pt;visibility:visible">
                  <v:imagedata r:id="rId15" o:title=""/>
                </v:shape>
              </w:pict>
            </w:r>
          </w:p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2" o:spid="_x0000_i1032" type="#_x0000_t75" style="width:125.25pt;height:226.5pt;visibility:visible">
                  <v:imagedata r:id="rId16" o:title=""/>
                </v:shape>
              </w:pic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5</w:t>
            </w:r>
            <w:r w:rsidRPr="000756EB">
              <w:rPr>
                <w:rFonts w:hint="eastAsia"/>
                <w:sz w:val="28"/>
                <w:szCs w:val="28"/>
              </w:rPr>
              <w:t>、弹窗选择“允许”，进入非税支付小程序“数字海南”</w:t>
            </w:r>
          </w:p>
        </w:tc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6</w:t>
            </w:r>
            <w:r w:rsidRPr="000756EB">
              <w:rPr>
                <w:rFonts w:hint="eastAsia"/>
                <w:sz w:val="28"/>
                <w:szCs w:val="28"/>
              </w:rPr>
              <w:t>、再次确认缴费信息后选择“微信支付”</w:t>
            </w:r>
          </w:p>
        </w:tc>
      </w:tr>
      <w:tr w:rsidR="00DE3297" w:rsidRPr="000756EB" w:rsidTr="000756EB">
        <w:trPr>
          <w:trHeight w:val="4882"/>
        </w:trPr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4" o:spid="_x0000_i1033" type="#_x0000_t75" style="width:125.25pt;height:226.5pt;visibility:visible">
                  <v:imagedata r:id="rId17" o:title=""/>
                </v:shape>
              </w:pict>
            </w:r>
          </w:p>
        </w:tc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5" o:spid="_x0000_i1034" type="#_x0000_t75" style="width:125.25pt;height:226.5pt;visibility:visible">
                  <v:imagedata r:id="rId18" o:title=""/>
                </v:shape>
              </w:pic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7</w:t>
            </w:r>
            <w:r w:rsidRPr="000756EB">
              <w:rPr>
                <w:rFonts w:hint="eastAsia"/>
                <w:sz w:val="28"/>
                <w:szCs w:val="28"/>
              </w:rPr>
              <w:t>、在非税支付页面最终确认缴费信息，点击“立即支付”</w:t>
            </w:r>
          </w:p>
        </w:tc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8</w:t>
            </w:r>
            <w:r w:rsidRPr="000756EB">
              <w:rPr>
                <w:rFonts w:hint="eastAsia"/>
                <w:sz w:val="28"/>
                <w:szCs w:val="28"/>
              </w:rPr>
              <w:t>、输入微信支付密码</w:t>
            </w:r>
            <w:r w:rsidRPr="000756EB">
              <w:rPr>
                <w:sz w:val="28"/>
                <w:szCs w:val="28"/>
              </w:rPr>
              <w:t>/</w:t>
            </w:r>
            <w:r w:rsidRPr="000756EB">
              <w:rPr>
                <w:rFonts w:hint="eastAsia"/>
                <w:sz w:val="28"/>
                <w:szCs w:val="28"/>
              </w:rPr>
              <w:t>验证指纹，即可完成缴费</w: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6" o:spid="_x0000_i1035" type="#_x0000_t75" style="width:125.25pt;height:226.5pt;visibility:visible">
                  <v:imagedata r:id="rId19" o:title=""/>
                </v:shape>
              </w:pict>
            </w:r>
          </w:p>
        </w:tc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7" o:spid="_x0000_i1036" type="#_x0000_t75" style="width:125.25pt;height:226.5pt;visibility:visible">
                  <v:imagedata r:id="rId20" o:title=""/>
                </v:shape>
              </w:pict>
            </w:r>
          </w:p>
        </w:tc>
      </w:tr>
    </w:tbl>
    <w:p w:rsidR="00DE3297" w:rsidRDefault="00DE3297" w:rsidP="00522517">
      <w:pPr>
        <w:rPr>
          <w:sz w:val="28"/>
          <w:szCs w:val="28"/>
        </w:rPr>
      </w:pPr>
    </w:p>
    <w:p w:rsidR="00DE3297" w:rsidRDefault="00DE3297">
      <w:pPr>
        <w:jc w:val="center"/>
        <w:rPr>
          <w:sz w:val="28"/>
          <w:szCs w:val="28"/>
        </w:rPr>
      </w:pPr>
    </w:p>
    <w:p w:rsidR="00DE3297" w:rsidRDefault="00DE3297" w:rsidP="00D211D6">
      <w:pPr>
        <w:pStyle w:val="Heading1"/>
      </w:pPr>
      <w:bookmarkStart w:id="4" w:name="_Toc2860991"/>
      <w:r>
        <w:rPr>
          <w:rFonts w:hint="eastAsia"/>
        </w:rPr>
        <w:t>四、缴费记录操作说明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DE3297" w:rsidRPr="000756EB" w:rsidTr="000756EB"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1</w:t>
            </w:r>
            <w:r w:rsidRPr="000756EB">
              <w:rPr>
                <w:rFonts w:hint="eastAsia"/>
                <w:sz w:val="28"/>
                <w:szCs w:val="28"/>
              </w:rPr>
              <w:t>、在首页选择“缴费记录”</w:t>
            </w:r>
          </w:p>
        </w:tc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2</w:t>
            </w:r>
            <w:r w:rsidRPr="000756EB">
              <w:rPr>
                <w:rFonts w:hint="eastAsia"/>
                <w:sz w:val="28"/>
                <w:szCs w:val="28"/>
              </w:rPr>
              <w:t>、查看历年所有缴费记录</w: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8" o:spid="_x0000_i1037" type="#_x0000_t75" style="width:125.25pt;height:226.5pt;visibility:visible">
                  <v:imagedata r:id="rId21" o:title=""/>
                </v:shape>
              </w:pict>
            </w:r>
          </w:p>
        </w:tc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19" o:spid="_x0000_i1038" type="#_x0000_t75" style="width:127.5pt;height:226.5pt;visibility:visible">
                  <v:imagedata r:id="rId22" o:title=""/>
                </v:shape>
              </w:pict>
            </w:r>
          </w:p>
        </w:tc>
      </w:tr>
      <w:tr w:rsidR="00DE3297" w:rsidRPr="000756EB" w:rsidTr="000756EB"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3</w:t>
            </w:r>
            <w:r w:rsidRPr="000756EB">
              <w:rPr>
                <w:rFonts w:hint="eastAsia"/>
                <w:sz w:val="28"/>
                <w:szCs w:val="28"/>
              </w:rPr>
              <w:t>、点击年份可切换查看各年份缴费记录</w:t>
            </w:r>
          </w:p>
        </w:tc>
        <w:tc>
          <w:tcPr>
            <w:tcW w:w="4261" w:type="dxa"/>
          </w:tcPr>
          <w:p w:rsidR="00DE3297" w:rsidRPr="000756EB" w:rsidRDefault="00DE3297">
            <w:pPr>
              <w:rPr>
                <w:sz w:val="28"/>
                <w:szCs w:val="28"/>
              </w:rPr>
            </w:pPr>
            <w:r w:rsidRPr="000756EB">
              <w:rPr>
                <w:sz w:val="28"/>
                <w:szCs w:val="28"/>
              </w:rPr>
              <w:t>4</w:t>
            </w:r>
            <w:r w:rsidRPr="000756EB">
              <w:rPr>
                <w:rFonts w:hint="eastAsia"/>
                <w:sz w:val="28"/>
                <w:szCs w:val="28"/>
              </w:rPr>
              <w:t>、点击支付方式为“微信”的记录可进入查看缴费详情</w:t>
            </w:r>
          </w:p>
        </w:tc>
      </w:tr>
      <w:tr w:rsidR="00DE3297" w:rsidRPr="000756EB" w:rsidTr="000756EB">
        <w:trPr>
          <w:trHeight w:val="4965"/>
        </w:trPr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20" o:spid="_x0000_i1039" type="#_x0000_t75" style="width:125.25pt;height:226.5pt;visibility:visible">
                  <v:imagedata r:id="rId23" o:title=""/>
                </v:shape>
              </w:pict>
            </w:r>
          </w:p>
        </w:tc>
        <w:tc>
          <w:tcPr>
            <w:tcW w:w="4261" w:type="dxa"/>
          </w:tcPr>
          <w:p w:rsidR="00DE3297" w:rsidRPr="000756EB" w:rsidRDefault="00DE3297" w:rsidP="000756EB">
            <w:pPr>
              <w:jc w:val="center"/>
              <w:rPr>
                <w:sz w:val="28"/>
                <w:szCs w:val="28"/>
              </w:rPr>
            </w:pPr>
            <w:r w:rsidRPr="00AF6847">
              <w:rPr>
                <w:noProof/>
                <w:sz w:val="28"/>
                <w:szCs w:val="28"/>
              </w:rPr>
              <w:pict>
                <v:shape id="图片 21" o:spid="_x0000_i1040" type="#_x0000_t75" style="width:125.25pt;height:226.5pt;visibility:visible">
                  <v:imagedata r:id="rId24" o:title=""/>
                </v:shape>
              </w:pict>
            </w:r>
          </w:p>
        </w:tc>
      </w:tr>
    </w:tbl>
    <w:p w:rsidR="00DE3297" w:rsidRDefault="00DE3297" w:rsidP="00562D3B">
      <w:pPr>
        <w:jc w:val="left"/>
        <w:rPr>
          <w:sz w:val="28"/>
          <w:szCs w:val="28"/>
        </w:rPr>
      </w:pPr>
    </w:p>
    <w:sectPr w:rsidR="00DE3297" w:rsidSect="00C7071E">
      <w:footerReference w:type="default" r:id="rId2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297" w:rsidRDefault="00DE3297">
      <w:r>
        <w:separator/>
      </w:r>
    </w:p>
  </w:endnote>
  <w:endnote w:type="continuationSeparator" w:id="1">
    <w:p w:rsidR="00DE3297" w:rsidRDefault="00DE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97" w:rsidRDefault="00DE32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97" w:rsidRDefault="00DE32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2" o:spid="_x0000_s2049" type="#_x0000_t202" style="position:absolute;margin-left:0;margin-top:0;width:5.1pt;height:11.5pt;z-index:251660288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DE3297" w:rsidRDefault="00DE3297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297" w:rsidRDefault="00DE3297">
      <w:r>
        <w:separator/>
      </w:r>
    </w:p>
  </w:footnote>
  <w:footnote w:type="continuationSeparator" w:id="1">
    <w:p w:rsidR="00DE3297" w:rsidRDefault="00DE3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97" w:rsidRDefault="00DE329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CA599"/>
    <w:multiLevelType w:val="singleLevel"/>
    <w:tmpl w:val="D17CA599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5A5624"/>
    <w:rsid w:val="0000097D"/>
    <w:rsid w:val="000756EB"/>
    <w:rsid w:val="00102F19"/>
    <w:rsid w:val="001458DD"/>
    <w:rsid w:val="00146E4A"/>
    <w:rsid w:val="001732C6"/>
    <w:rsid w:val="00190AA7"/>
    <w:rsid w:val="001A580C"/>
    <w:rsid w:val="001B7F64"/>
    <w:rsid w:val="00286CF7"/>
    <w:rsid w:val="002C11D0"/>
    <w:rsid w:val="002E3F0A"/>
    <w:rsid w:val="002E5BFD"/>
    <w:rsid w:val="00303CAC"/>
    <w:rsid w:val="00362A8E"/>
    <w:rsid w:val="00375309"/>
    <w:rsid w:val="00396827"/>
    <w:rsid w:val="003E7B27"/>
    <w:rsid w:val="003F5422"/>
    <w:rsid w:val="00423E6A"/>
    <w:rsid w:val="004536E5"/>
    <w:rsid w:val="004A67AD"/>
    <w:rsid w:val="004D06D8"/>
    <w:rsid w:val="004D4534"/>
    <w:rsid w:val="004D6465"/>
    <w:rsid w:val="004F4819"/>
    <w:rsid w:val="004F5C20"/>
    <w:rsid w:val="00511E78"/>
    <w:rsid w:val="00522517"/>
    <w:rsid w:val="00562D3B"/>
    <w:rsid w:val="005800B3"/>
    <w:rsid w:val="00581266"/>
    <w:rsid w:val="005916AC"/>
    <w:rsid w:val="005A0E71"/>
    <w:rsid w:val="005D17BF"/>
    <w:rsid w:val="00636FD4"/>
    <w:rsid w:val="006A5487"/>
    <w:rsid w:val="006B6C2B"/>
    <w:rsid w:val="006D38FC"/>
    <w:rsid w:val="006E732B"/>
    <w:rsid w:val="006F1246"/>
    <w:rsid w:val="006F6884"/>
    <w:rsid w:val="007129D6"/>
    <w:rsid w:val="00760DC0"/>
    <w:rsid w:val="00770371"/>
    <w:rsid w:val="00791FC9"/>
    <w:rsid w:val="007A294A"/>
    <w:rsid w:val="007E19E1"/>
    <w:rsid w:val="00825FA1"/>
    <w:rsid w:val="00860BA6"/>
    <w:rsid w:val="00894100"/>
    <w:rsid w:val="008A72C2"/>
    <w:rsid w:val="008B7E8A"/>
    <w:rsid w:val="008C14C1"/>
    <w:rsid w:val="008D55E2"/>
    <w:rsid w:val="008E1D88"/>
    <w:rsid w:val="00A536E3"/>
    <w:rsid w:val="00A70751"/>
    <w:rsid w:val="00AA4A24"/>
    <w:rsid w:val="00AF6847"/>
    <w:rsid w:val="00B948FD"/>
    <w:rsid w:val="00C240B3"/>
    <w:rsid w:val="00C7071E"/>
    <w:rsid w:val="00C90566"/>
    <w:rsid w:val="00CC04D6"/>
    <w:rsid w:val="00CD595B"/>
    <w:rsid w:val="00D211D6"/>
    <w:rsid w:val="00DB0C0E"/>
    <w:rsid w:val="00DE3297"/>
    <w:rsid w:val="00DE3A6D"/>
    <w:rsid w:val="00DE4920"/>
    <w:rsid w:val="00E501DC"/>
    <w:rsid w:val="00EA6232"/>
    <w:rsid w:val="00ED690E"/>
    <w:rsid w:val="00EE5DD2"/>
    <w:rsid w:val="00F12C1C"/>
    <w:rsid w:val="00FB0901"/>
    <w:rsid w:val="01A6197B"/>
    <w:rsid w:val="03770306"/>
    <w:rsid w:val="03DD6889"/>
    <w:rsid w:val="041F6F58"/>
    <w:rsid w:val="082C0167"/>
    <w:rsid w:val="089A172C"/>
    <w:rsid w:val="09675BF7"/>
    <w:rsid w:val="0A2D7ADC"/>
    <w:rsid w:val="10BE6509"/>
    <w:rsid w:val="1173568A"/>
    <w:rsid w:val="12C15FD4"/>
    <w:rsid w:val="13D56E0C"/>
    <w:rsid w:val="16CF6103"/>
    <w:rsid w:val="176A61ED"/>
    <w:rsid w:val="1CDB2574"/>
    <w:rsid w:val="241914A6"/>
    <w:rsid w:val="24C24A1E"/>
    <w:rsid w:val="265A5624"/>
    <w:rsid w:val="286E712F"/>
    <w:rsid w:val="296B7774"/>
    <w:rsid w:val="29E355D0"/>
    <w:rsid w:val="386555CC"/>
    <w:rsid w:val="40FD408C"/>
    <w:rsid w:val="42881531"/>
    <w:rsid w:val="47FE31B8"/>
    <w:rsid w:val="55EC2D90"/>
    <w:rsid w:val="5F726024"/>
    <w:rsid w:val="5FAA454B"/>
    <w:rsid w:val="65076080"/>
    <w:rsid w:val="65DE6AFD"/>
    <w:rsid w:val="6D535020"/>
    <w:rsid w:val="6F286136"/>
    <w:rsid w:val="7280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7071E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71E"/>
    <w:pPr>
      <w:keepNext/>
      <w:keepLines/>
      <w:spacing w:before="340" w:after="330" w:line="576" w:lineRule="auto"/>
      <w:outlineLvl w:val="0"/>
    </w:pPr>
    <w:rPr>
      <w:b/>
      <w:kern w:val="44"/>
      <w:sz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6847"/>
    <w:rPr>
      <w:rFonts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C707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84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707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847"/>
    <w:rPr>
      <w:rFonts w:cs="Times New Roman"/>
      <w:sz w:val="18"/>
      <w:szCs w:val="18"/>
    </w:rPr>
  </w:style>
  <w:style w:type="paragraph" w:customStyle="1" w:styleId="WPSOffice1">
    <w:name w:val="WPSOffice手动目录 1"/>
    <w:uiPriority w:val="99"/>
    <w:rsid w:val="00C7071E"/>
    <w:rPr>
      <w:kern w:val="0"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4D06D8"/>
    <w:pPr>
      <w:widowControl/>
      <w:spacing w:before="480"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4D06D8"/>
    <w:pPr>
      <w:spacing w:before="120"/>
      <w:jc w:val="left"/>
    </w:pPr>
    <w:rPr>
      <w:b/>
      <w:bCs/>
      <w:sz w:val="24"/>
    </w:rPr>
  </w:style>
  <w:style w:type="character" w:styleId="Hyperlink">
    <w:name w:val="Hyperlink"/>
    <w:basedOn w:val="DefaultParagraphFont"/>
    <w:uiPriority w:val="99"/>
    <w:rsid w:val="004D06D8"/>
    <w:rPr>
      <w:rFonts w:cs="Times New Roman"/>
      <w:color w:val="0563C1"/>
      <w:u w:val="single"/>
    </w:rPr>
  </w:style>
  <w:style w:type="paragraph" w:styleId="TOC2">
    <w:name w:val="toc 2"/>
    <w:basedOn w:val="Normal"/>
    <w:next w:val="Normal"/>
    <w:autoRedefine/>
    <w:uiPriority w:val="99"/>
    <w:rsid w:val="004D06D8"/>
    <w:pPr>
      <w:ind w:left="210"/>
      <w:jc w:val="left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4D06D8"/>
    <w:pPr>
      <w:ind w:left="420"/>
      <w:jc w:val="left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4D06D8"/>
    <w:pPr>
      <w:ind w:left="63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4D06D8"/>
    <w:pPr>
      <w:ind w:left="84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4D06D8"/>
    <w:pPr>
      <w:ind w:left="105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4D06D8"/>
    <w:pPr>
      <w:ind w:left="126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4D06D8"/>
    <w:pPr>
      <w:ind w:left="147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4D06D8"/>
    <w:pPr>
      <w:ind w:left="1680"/>
      <w:jc w:val="left"/>
    </w:pPr>
    <w:rPr>
      <w:sz w:val="20"/>
      <w:szCs w:val="20"/>
    </w:rPr>
  </w:style>
  <w:style w:type="table" w:styleId="TableGrid">
    <w:name w:val="Table Grid"/>
    <w:basedOn w:val="TableNormal"/>
    <w:uiPriority w:val="99"/>
    <w:rsid w:val="00791F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240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84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7</Pages>
  <Words>112</Words>
  <Characters>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海南经贸学院微信缴费</dc:title>
  <dc:subject/>
  <dc:creator>Administrator</dc:creator>
  <cp:keywords/>
  <dc:description/>
  <cp:lastModifiedBy>雨林木风</cp:lastModifiedBy>
  <cp:revision>3</cp:revision>
  <cp:lastPrinted>2019-03-22T02:29:00Z</cp:lastPrinted>
  <dcterms:created xsi:type="dcterms:W3CDTF">2019-03-12T01:43:00Z</dcterms:created>
  <dcterms:modified xsi:type="dcterms:W3CDTF">2019-03-22T02:32:00Z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